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宋体" w:hAnsi="宋体" w:cs="宋体" w:eastAsiaTheme="minorEastAsia"/>
          <w:b/>
          <w:bCs/>
          <w:color w:val="FF0000"/>
          <w:spacing w:val="50"/>
          <w:sz w:val="80"/>
          <w:szCs w:val="80"/>
        </w:rPr>
      </w:pPr>
      <w:r>
        <w:rPr>
          <w:rFonts w:hint="eastAsia" w:ascii="宋体" w:hAnsi="宋体" w:cs="宋体" w:eastAsiaTheme="minorEastAsia"/>
          <w:b/>
          <w:bCs/>
          <w:color w:val="FF0000"/>
          <w:spacing w:val="50"/>
          <w:sz w:val="80"/>
          <w:szCs w:val="80"/>
        </w:rPr>
        <w:t>文学与新闻传播学院</w:t>
      </w:r>
    </w:p>
    <w:p>
      <w:pPr>
        <w:rPr>
          <w:rFonts w:ascii="宋体" w:hAnsi="宋体" w:cs="宋体" w:eastAsiaTheme="minorEastAsia"/>
          <w:sz w:val="24"/>
        </w:rPr>
      </w:pPr>
      <w:r>
        <w:rPr>
          <w:rFonts w:ascii="宋体" w:hAnsi="宋体" w:cs="宋体" w:eastAsiaTheme="minorEastAsia"/>
          <w:sz w:val="24"/>
        </w:rPr>
        <w:pict>
          <v:rect id="_x0000_i1025" o:spt="1" style="height:1.5pt;width:0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60" w:lineRule="exact"/>
        <w:jc w:val="right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“博元奖学金”评定办法</w:t>
      </w:r>
    </w:p>
    <w:p>
      <w:pPr>
        <w:spacing w:line="600" w:lineRule="exact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 </w:t>
      </w:r>
      <w:r>
        <w:rPr>
          <w:rFonts w:hint="eastAsia" w:ascii="仿宋_GB2312" w:eastAsia="仿宋_GB2312" w:hAnsiTheme="minorEastAsia" w:cstheme="minorEastAsia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 xml:space="preserve">  </w:t>
      </w:r>
    </w:p>
    <w:p>
      <w:pPr>
        <w:spacing w:line="600" w:lineRule="exact"/>
        <w:ind w:firstLine="480"/>
        <w:rPr>
          <w:rFonts w:ascii="仿宋_GB2312" w:eastAsia="仿宋_GB2312" w:hAnsiTheme="minorEastAsia" w:cs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为支持山东理工大学的教育教学工作，培育更多优秀人才，博元堂美术馆馆长路宏先生特设立“山东理工大学博元奖学金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”，自2016年至2019年每年出资1万元人民币作为奖学金奖励文学与新闻传播学院品学兼优、拼搏奋进、敢于承担责任、勇于面对困难，在道德、学习、励志、创新、公益、创业等方面有突</w:t>
      </w:r>
      <w:r>
        <w:rPr>
          <w:rFonts w:hint="eastAsia" w:ascii="仿宋_GB2312" w:eastAsia="仿宋_GB2312" w:hAnsiTheme="minorEastAsia" w:cstheme="minorEastAsia"/>
          <w:bCs/>
          <w:color w:val="000000"/>
          <w:sz w:val="32"/>
          <w:szCs w:val="32"/>
        </w:rPr>
        <w:t>出成绩、可作为同学榜样的在校生。为保障“博元奖学金”评选工作顺利开展，特制定本评定办法。</w:t>
      </w:r>
    </w:p>
    <w:p>
      <w:pPr>
        <w:numPr>
          <w:ilvl w:val="0"/>
          <w:numId w:val="1"/>
        </w:numPr>
        <w:spacing w:line="600" w:lineRule="exact"/>
        <w:rPr>
          <w:rFonts w:ascii="仿宋_GB2312" w:eastAsia="仿宋_GB2312" w:hAnsiTheme="minorEastAsia" w:cs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32"/>
          <w:szCs w:val="32"/>
        </w:rPr>
        <w:t>评选范围和条件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具有我校正式学籍的文学与新闻传播学院二年级以上（含二年级）全日制本科生、研究生，凡热爱党，热爱祖国，坚持四项基本原则，遵纪守法，诚实守信，具有较高的思想政治觉悟，品德优良，且符合下列条件之一者，均可作为“博元奖学金”评选对象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道德弘扬之星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品德高尚、无私奉献，在拾金不昧、诚实守信、回报感恩、见义勇为等方面表现突出且在本校、本地区产生重大影响，有助于树立良好的社会风尚的个人；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自强励志之星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家庭经济特别困难或家庭突发重大变故，勤奋学习，刻苦钻研，自立自强，在学习、工作等某一方面取得突出成绩的个人。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学风领航之星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勤奋学习，刻苦钻研，学习成绩特别优异（学习成绩和综合测评名次近年来均在专业前5%）且在学风建设中起到突出作用的个人；潜心研究，具备较强的学术科研能力，取得丰富科研成果的个人。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4、国学达人之星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积极参加国学赛事，如国学达人挑战赛、论语大会等赛事，并获得省级三等及以上奖励，在弘扬国学及中华优秀传统文化有突出表现的个人。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创新达人之星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结合学院及专业特色，创新达人之星下设两类：广告设计达人和文学创作达人。在全国或省级专业学科竞赛、科技创新竞赛获得三等（铜奖）及以上奖励，且具备良好专业素养和创新精神的个人。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创业达人之星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在全国或省级创业大赛等比赛中获得三等（铜奖）及以上奖励，或者在创业实践中取得突出成绩，并取得被学校认可的代表性、创造性创业成果者，团队仅限排序前两名申报；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7、学生骨干之星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作为学生干部或学生党员，品学兼优、全面发展、勤奋好学、刻苦钻研，关心集体，热心为同学服务，工作出色，事迹突出，在同学中能够起到很好的模范带头作用，深受老师、同学好评。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8、宣传报道之星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在学校及我院媒体平台担任主要负责人，且在平台建设、新闻宣传、团队管理等方面取得突出成绩的个人。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9、志愿公益之星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在社会实践、志愿服务、社会工作表现突出，具有一定的社会影响力，并获得省级以上（含省级）奖励的个人或团队负责人。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 xml:space="preserve"> 10、文体风采之星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 xml:space="preserve"> 在体育、文艺等方面为学校赢得荣誉做出突出贡献，且在本校、本地区产生重大影响力的个人。</w:t>
      </w:r>
    </w:p>
    <w:p>
      <w:pPr>
        <w:numPr>
          <w:ilvl w:val="0"/>
          <w:numId w:val="4"/>
        </w:numPr>
        <w:spacing w:line="600" w:lineRule="exact"/>
        <w:rPr>
          <w:rFonts w:ascii="仿宋_GB2312" w:eastAsia="仿宋_GB2312" w:hAnsiTheme="minorEastAsia" w:cs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32"/>
          <w:szCs w:val="32"/>
        </w:rPr>
        <w:t>评选限制条件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有以下情况者，不能作为评选对象：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1、因各种原因受到警告以上处分者；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2、上学期第一专业课程考核有不及格者。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“博元奖学金”获得者若存在弄虚作假、贿选等不良行为，或违纪受到学校纪律处分，将取消其荣誉称号，追回所得奖金，并视情节给予相应处分。</w:t>
      </w:r>
    </w:p>
    <w:p>
      <w:pPr>
        <w:spacing w:line="600" w:lineRule="exact"/>
        <w:rPr>
          <w:rFonts w:ascii="仿宋_GB2312" w:eastAsia="仿宋_GB2312" w:hAnsiTheme="minorEastAsia" w:cs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32"/>
          <w:szCs w:val="32"/>
        </w:rPr>
        <w:t>三、评选程序与办法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1、“博元奖学金”每年第四季度份评选一次。评选工作在学院领导下，成立“博元奖学金”评审委员会，具体负责评选工作，评委会办公室设在学院学生科。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2、申请者在通知时间内向班级提出书面申请（含相关证明材料），由其所在班级及班级导师按评选条件推荐（不设班级导师的班级由辅导员推荐），并将申请表、事迹材料、相关证明材料报学院学生科。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3、材料的核查由学院学生科负责，初选名单报评审委员会审批，审核通过后，最终确定获奖人员名单，并在学院范围内公示3-5个工作日。</w:t>
      </w:r>
    </w:p>
    <w:p>
      <w:pPr>
        <w:spacing w:line="600" w:lineRule="exact"/>
        <w:ind w:firstLine="709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4、评定结果报博元堂美术馆批准备案。</w:t>
      </w:r>
    </w:p>
    <w:p>
      <w:pPr>
        <w:spacing w:line="600" w:lineRule="exact"/>
        <w:rPr>
          <w:rFonts w:ascii="仿宋_GB2312" w:eastAsia="仿宋_GB2312" w:hAnsiTheme="minorEastAsia" w:cstheme="minorEastAsia"/>
          <w:b/>
          <w:color w:val="FF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sz w:val="32"/>
          <w:szCs w:val="32"/>
        </w:rPr>
        <w:t>四、奖学金设置与奖励</w:t>
      </w:r>
    </w:p>
    <w:p>
      <w:pPr>
        <w:spacing w:line="600" w:lineRule="exact"/>
        <w:ind w:firstLine="704" w:firstLineChars="22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“博元奖学金”每年根据申请者具体情况共评选5-10人，每类评选对象奖励1000元/人；</w:t>
      </w:r>
    </w:p>
    <w:p>
      <w:pPr>
        <w:spacing w:line="600" w:lineRule="exact"/>
        <w:ind w:firstLine="704" w:firstLineChars="22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各类奖学金颁发奖金及证书，且在审批备案后一个月内举行奖学金颁发仪式，获奖情况记入学生本人档案；</w:t>
      </w:r>
    </w:p>
    <w:p>
      <w:pPr>
        <w:spacing w:line="600" w:lineRule="exact"/>
        <w:ind w:firstLine="704" w:firstLineChars="220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color w:val="000000"/>
          <w:sz w:val="32"/>
          <w:szCs w:val="32"/>
        </w:rPr>
        <w:t>“博元奖学金”获得者将作为候选人由学院推荐参加学校每年3月举行的“身边的榜样”寻访活动。学院将通过开设学院网站及微信专题——《榜样的力量》积极宣传“博元奖学金”获得者的事迹，以达到教育和激励学生的目的。</w:t>
      </w:r>
    </w:p>
    <w:p>
      <w:pPr>
        <w:spacing w:line="600" w:lineRule="exact"/>
        <w:ind w:firstLine="707" w:firstLineChars="220"/>
        <w:rPr>
          <w:rFonts w:ascii="仿宋_GB2312" w:eastAsia="仿宋_GB2312" w:hAnsiTheme="minorEastAsia" w:cstheme="minorEastAsia"/>
          <w:b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32"/>
          <w:szCs w:val="32"/>
        </w:rPr>
        <w:t>本办法自公布之日起施行，由文学与新闻传播学院负责解释。</w:t>
      </w:r>
    </w:p>
    <w:p>
      <w:pPr>
        <w:spacing w:line="600" w:lineRule="exact"/>
        <w:rPr>
          <w:rFonts w:ascii="仿宋_GB2312" w:eastAsia="仿宋_GB2312" w:hAnsiTheme="minorEastAsia" w:cstheme="minorEastAsia"/>
          <w:bCs/>
          <w:color w:val="00000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color w:val="000000"/>
          <w:sz w:val="32"/>
          <w:szCs w:val="32"/>
        </w:rPr>
        <w:t xml:space="preserve">                                   文学与新闻传播学院                      </w:t>
      </w:r>
    </w:p>
    <w:p>
      <w:pPr>
        <w:spacing w:line="46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仿宋_GB2312" w:eastAsia="仿宋_GB2312" w:hAnsiTheme="minorEastAsia" w:cstheme="minorEastAsia"/>
          <w:bCs/>
          <w:color w:val="000000"/>
          <w:sz w:val="32"/>
          <w:szCs w:val="32"/>
        </w:rPr>
        <w:t xml:space="preserve">                                    2016年9月10日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5660843"/>
    </w:sdtPr>
    <w:sdtEndPr>
      <w:rPr>
        <w:lang w:val="zh-CN"/>
      </w:rPr>
    </w:sdtEnd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989E8"/>
    <w:multiLevelType w:val="singleLevel"/>
    <w:tmpl w:val="578989E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899987"/>
    <w:multiLevelType w:val="singleLevel"/>
    <w:tmpl w:val="5789998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89D171"/>
    <w:multiLevelType w:val="singleLevel"/>
    <w:tmpl w:val="5789D171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5789DEB8"/>
    <w:multiLevelType w:val="singleLevel"/>
    <w:tmpl w:val="5789DEB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B3"/>
    <w:rsid w:val="000C46A4"/>
    <w:rsid w:val="001D6911"/>
    <w:rsid w:val="00236367"/>
    <w:rsid w:val="002B203D"/>
    <w:rsid w:val="003101B3"/>
    <w:rsid w:val="00444504"/>
    <w:rsid w:val="006714E4"/>
    <w:rsid w:val="008857B0"/>
    <w:rsid w:val="008B0BFC"/>
    <w:rsid w:val="008F51F7"/>
    <w:rsid w:val="00911E1C"/>
    <w:rsid w:val="009A2F93"/>
    <w:rsid w:val="00BB6D82"/>
    <w:rsid w:val="00C11215"/>
    <w:rsid w:val="00E05E65"/>
    <w:rsid w:val="1C5711A7"/>
    <w:rsid w:val="3216122F"/>
    <w:rsid w:val="45C1467A"/>
    <w:rsid w:val="4DDF7E4A"/>
    <w:rsid w:val="5C8617FD"/>
    <w:rsid w:val="6107186A"/>
    <w:rsid w:val="72F23ACF"/>
    <w:rsid w:val="7FE917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</Words>
  <Characters>1555</Characters>
  <Lines>12</Lines>
  <Paragraphs>3</Paragraphs>
  <TotalTime>0</TotalTime>
  <ScaleCrop>false</ScaleCrop>
  <LinksUpToDate>false</LinksUpToDate>
  <CharactersWithSpaces>1824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2016-09-05T08:49:00Z</dcterms:created>
  <dc:creator>Administrator</dc:creator>
  <cp:lastModifiedBy>Administrator</cp:lastModifiedBy>
  <dcterms:modified xsi:type="dcterms:W3CDTF">2016-09-20T01:11:08Z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