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488F">
      <w:pPr>
        <w:pStyle w:val="2"/>
        <w:spacing w:line="360" w:lineRule="auto"/>
        <w:ind w:firstLine="482" w:firstLineChars="200"/>
        <w:rPr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4"/>
          <w:szCs w:val="32"/>
        </w:rPr>
        <w:t>附件1：</w:t>
      </w:r>
    </w:p>
    <w:p w14:paraId="7F591162">
      <w:pPr>
        <w:jc w:val="center"/>
        <w:rPr>
          <w:b/>
          <w:kern w:val="44"/>
          <w:sz w:val="28"/>
        </w:rPr>
      </w:pPr>
      <w:r>
        <w:rPr>
          <w:rFonts w:hint="eastAsia"/>
          <w:b/>
          <w:kern w:val="44"/>
          <w:sz w:val="28"/>
        </w:rPr>
        <w:t>国际中文教育案例模板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567"/>
        <w:gridCol w:w="709"/>
        <w:gridCol w:w="567"/>
        <w:gridCol w:w="850"/>
        <w:gridCol w:w="1418"/>
        <w:gridCol w:w="1757"/>
      </w:tblGrid>
      <w:tr w14:paraId="7272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86DFA4E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  <w:lang w:val="zh-CN" w:eastAsia="en-US"/>
              </w:rPr>
              <w:t>案例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  <w:lang w:val="zh-CN"/>
              </w:rPr>
              <w:t>标题</w:t>
            </w:r>
          </w:p>
        </w:tc>
        <w:tc>
          <w:tcPr>
            <w:tcW w:w="7002" w:type="dxa"/>
            <w:gridSpan w:val="7"/>
          </w:tcPr>
          <w:p w14:paraId="5C006926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  <w:lang w:val="zh-CN" w:eastAsia="en-US"/>
              </w:rPr>
            </w:pPr>
          </w:p>
        </w:tc>
      </w:tr>
      <w:tr w14:paraId="30858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43E6B5A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关键词1</w:t>
            </w:r>
          </w:p>
        </w:tc>
        <w:tc>
          <w:tcPr>
            <w:tcW w:w="1134" w:type="dxa"/>
            <w:vAlign w:val="center"/>
          </w:tcPr>
          <w:p w14:paraId="0584DF53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kern w:val="0"/>
                <w:sz w:val="24"/>
                <w:szCs w:val="30"/>
                <w:lang w:val="zh-CN"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991D41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关键词2</w:t>
            </w:r>
          </w:p>
        </w:tc>
        <w:tc>
          <w:tcPr>
            <w:tcW w:w="1417" w:type="dxa"/>
            <w:gridSpan w:val="2"/>
            <w:vAlign w:val="center"/>
          </w:tcPr>
          <w:p w14:paraId="3A17045C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kern w:val="0"/>
                <w:sz w:val="24"/>
                <w:szCs w:val="30"/>
                <w:lang w:val="zh-CN" w:eastAsia="en-US"/>
              </w:rPr>
            </w:pPr>
          </w:p>
        </w:tc>
        <w:tc>
          <w:tcPr>
            <w:tcW w:w="1418" w:type="dxa"/>
            <w:vAlign w:val="center"/>
          </w:tcPr>
          <w:p w14:paraId="3CDF9DC0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关键词3</w:t>
            </w:r>
          </w:p>
        </w:tc>
        <w:tc>
          <w:tcPr>
            <w:tcW w:w="1757" w:type="dxa"/>
            <w:vAlign w:val="center"/>
          </w:tcPr>
          <w:p w14:paraId="344C5EB8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kern w:val="0"/>
                <w:sz w:val="24"/>
                <w:szCs w:val="30"/>
                <w:lang w:val="zh-CN" w:eastAsia="en-US"/>
              </w:rPr>
            </w:pPr>
          </w:p>
        </w:tc>
      </w:tr>
      <w:tr w14:paraId="7653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68F6E415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主题内容</w:t>
            </w:r>
          </w:p>
        </w:tc>
        <w:tc>
          <w:tcPr>
            <w:tcW w:w="1701" w:type="dxa"/>
            <w:gridSpan w:val="2"/>
            <w:vAlign w:val="center"/>
          </w:tcPr>
          <w:p w14:paraId="06EAEF60">
            <w:pPr>
              <w:widowControl/>
              <w:spacing w:line="560" w:lineRule="exact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 w:eastAsia="en-US"/>
              </w:rPr>
              <w:t>（）</w:t>
            </w: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/>
              </w:rPr>
              <w:t>中文</w:t>
            </w: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 w:eastAsia="en-US"/>
              </w:rPr>
              <w:t>教学</w:t>
            </w:r>
          </w:p>
        </w:tc>
        <w:tc>
          <w:tcPr>
            <w:tcW w:w="5301" w:type="dxa"/>
            <w:gridSpan w:val="5"/>
            <w:vAlign w:val="center"/>
          </w:tcPr>
          <w:p w14:paraId="0786E250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（）语言要素教学（）语言技能教学</w:t>
            </w:r>
          </w:p>
          <w:p w14:paraId="2EA271AB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（）功能教学（）教学方法与活动</w:t>
            </w:r>
          </w:p>
          <w:p w14:paraId="550C9392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（）教学设计（）教学管理</w:t>
            </w:r>
          </w:p>
          <w:p w14:paraId="76089B45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（）教学资源</w:t>
            </w:r>
          </w:p>
        </w:tc>
      </w:tr>
      <w:tr w14:paraId="7FB8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25B61F52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D6665E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/>
              </w:rPr>
              <w:t>( )文化传播</w:t>
            </w:r>
          </w:p>
        </w:tc>
        <w:tc>
          <w:tcPr>
            <w:tcW w:w="5301" w:type="dxa"/>
            <w:gridSpan w:val="5"/>
            <w:vAlign w:val="center"/>
          </w:tcPr>
          <w:p w14:paraId="64AA55C8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（）中华传统文化（）向世界说明中国</w:t>
            </w:r>
          </w:p>
          <w:p w14:paraId="1C91393F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（）讲好中国故事（）中国国情</w:t>
            </w:r>
          </w:p>
          <w:p w14:paraId="2A2DCCB1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（）其他</w:t>
            </w:r>
          </w:p>
        </w:tc>
      </w:tr>
      <w:tr w14:paraId="0B26C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681E2A79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0BB42B10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 w:eastAsia="en-US"/>
              </w:rPr>
              <w:t>（）文化适应</w:t>
            </w:r>
          </w:p>
        </w:tc>
        <w:tc>
          <w:tcPr>
            <w:tcW w:w="5301" w:type="dxa"/>
            <w:gridSpan w:val="5"/>
            <w:vAlign w:val="center"/>
          </w:tcPr>
          <w:p w14:paraId="68BA7895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（）自然环境（）社会环境</w:t>
            </w:r>
          </w:p>
          <w:p w14:paraId="57739CDE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（）教育环境（）多元文化</w:t>
            </w:r>
          </w:p>
          <w:p w14:paraId="2716F82E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（）跨文化沟通（）突发或紧急情况</w:t>
            </w:r>
          </w:p>
          <w:p w14:paraId="2AC34B7A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（）教师形象与职业道德</w:t>
            </w:r>
          </w:p>
          <w:p w14:paraId="63DC41AA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（）心理健康（）敏感问题</w:t>
            </w:r>
          </w:p>
          <w:p w14:paraId="0949C9B3">
            <w:pPr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（）行前准备</w:t>
            </w:r>
          </w:p>
        </w:tc>
      </w:tr>
      <w:tr w14:paraId="39921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</w:tcBorders>
            <w:vAlign w:val="center"/>
          </w:tcPr>
          <w:p w14:paraId="5A6DCD1D">
            <w:pPr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en-US"/>
              </w:rPr>
              <w:t>教学对象</w:t>
            </w:r>
          </w:p>
        </w:tc>
        <w:tc>
          <w:tcPr>
            <w:tcW w:w="700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5AB63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（）学前（）小学（）中学（）大学（）社区</w:t>
            </w:r>
          </w:p>
        </w:tc>
      </w:tr>
      <w:tr w14:paraId="0228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572B0F4A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6B633A4E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（）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水平</w:t>
            </w:r>
          </w:p>
        </w:tc>
        <w:tc>
          <w:tcPr>
            <w:tcW w:w="4025" w:type="dxa"/>
            <w:gridSpan w:val="3"/>
            <w:tcBorders>
              <w:left w:val="single" w:color="auto" w:sz="8" w:space="0"/>
            </w:tcBorders>
            <w:vAlign w:val="center"/>
          </w:tcPr>
          <w:p w14:paraId="291AF2F7">
            <w:pPr>
              <w:spacing w:line="560" w:lineRule="exact"/>
              <w:ind w:firstLine="33" w:firstLineChars="1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（）初级（）中级（）高级</w:t>
            </w:r>
          </w:p>
        </w:tc>
      </w:tr>
      <w:tr w14:paraId="73E87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0079A7F"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地区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洲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别</w:t>
            </w:r>
          </w:p>
        </w:tc>
        <w:tc>
          <w:tcPr>
            <w:tcW w:w="7002" w:type="dxa"/>
            <w:gridSpan w:val="7"/>
            <w:vAlign w:val="center"/>
          </w:tcPr>
          <w:p w14:paraId="3EFA3F05">
            <w:pPr>
              <w:widowControl/>
              <w:spacing w:line="560" w:lineRule="exact"/>
              <w:rPr>
                <w:rFonts w:ascii="仿宋_GB2312" w:hAnsi="仿宋" w:eastAsia="仿宋_GB2312" w:cs="黑体"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/>
              </w:rPr>
              <w:t>（）亚洲（）非洲（）欧洲（）美洲（）大洋洲</w:t>
            </w:r>
          </w:p>
        </w:tc>
      </w:tr>
      <w:tr w14:paraId="5C617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F0CA119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国家或地区</w:t>
            </w:r>
          </w:p>
        </w:tc>
        <w:tc>
          <w:tcPr>
            <w:tcW w:w="7002" w:type="dxa"/>
            <w:gridSpan w:val="7"/>
            <w:vAlign w:val="center"/>
          </w:tcPr>
          <w:p w14:paraId="2BFB2FDB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kern w:val="0"/>
                <w:sz w:val="24"/>
                <w:szCs w:val="30"/>
                <w:lang w:val="zh-CN" w:eastAsia="en-US"/>
              </w:rPr>
            </w:pPr>
          </w:p>
        </w:tc>
      </w:tr>
      <w:tr w14:paraId="5DCFF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0E9DA1E9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0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0"/>
                <w:szCs w:val="30"/>
                <w:lang w:val="zh-CN" w:eastAsia="en-US"/>
              </w:rPr>
              <w:t>案例正文（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30"/>
                <w:szCs w:val="30"/>
              </w:rPr>
              <w:t>2500-10000字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30"/>
                <w:szCs w:val="30"/>
                <w:lang w:val="zh-CN" w:eastAsia="en-US"/>
              </w:rPr>
              <w:t>）</w:t>
            </w:r>
          </w:p>
        </w:tc>
      </w:tr>
      <w:tr w14:paraId="2FC5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410A8CEA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背景</w:t>
            </w:r>
          </w:p>
        </w:tc>
      </w:tr>
      <w:tr w14:paraId="6DD0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0CA2F931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（对案例发生的自然、社会、人文环境或背景的介绍）</w:t>
            </w:r>
          </w:p>
          <w:p w14:paraId="5A69CE24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</w:p>
          <w:p w14:paraId="026D8418">
            <w:pPr>
              <w:spacing w:line="56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29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70E8FBD3">
            <w:pPr>
              <w:widowControl/>
              <w:tabs>
                <w:tab w:val="left" w:pos="1032"/>
              </w:tabs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事件</w:t>
            </w:r>
          </w:p>
        </w:tc>
      </w:tr>
      <w:tr w14:paraId="7665A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  <w:vAlign w:val="center"/>
          </w:tcPr>
          <w:p w14:paraId="35AAE07F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（事件发生、发展、过程、原因、结果、影响的详细介绍；事件涉及的人物及其行为、想法和心理活动等细节的详细介绍）</w:t>
            </w:r>
          </w:p>
          <w:p w14:paraId="1A6B390D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</w:p>
          <w:p w14:paraId="024983D0">
            <w:pPr>
              <w:spacing w:line="560" w:lineRule="exact"/>
              <w:ind w:firstLine="487" w:firstLineChars="203"/>
              <w:rPr>
                <w:rFonts w:ascii="仿宋_GB2312" w:hAnsi="宋体" w:eastAsia="仿宋_GB2312" w:cs="黑体"/>
                <w:kern w:val="0"/>
                <w:sz w:val="24"/>
                <w:szCs w:val="30"/>
              </w:rPr>
            </w:pPr>
          </w:p>
        </w:tc>
      </w:tr>
      <w:tr w14:paraId="3393C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8" w:type="dxa"/>
            <w:gridSpan w:val="8"/>
            <w:tcBorders>
              <w:top w:val="single" w:color="auto" w:sz="4" w:space="0"/>
            </w:tcBorders>
            <w:vAlign w:val="center"/>
          </w:tcPr>
          <w:p w14:paraId="3D170A14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主题</w:t>
            </w:r>
          </w:p>
        </w:tc>
      </w:tr>
      <w:tr w14:paraId="78E1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380A92F9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（案例所表达的主题）</w:t>
            </w:r>
          </w:p>
          <w:p w14:paraId="2FA875E4">
            <w:pPr>
              <w:widowControl/>
              <w:spacing w:line="560" w:lineRule="exact"/>
              <w:ind w:firstLine="48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E9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03EA66A2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问题或疑难及原因</w:t>
            </w:r>
          </w:p>
        </w:tc>
      </w:tr>
      <w:tr w14:paraId="5407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39DEE213">
            <w:pPr>
              <w:spacing w:line="560" w:lineRule="exact"/>
              <w:rPr>
                <w:rFonts w:ascii="仿宋" w:hAnsi="仿宋" w:eastAsia="仿宋" w:cs="宋体"/>
                <w:kern w:val="0"/>
                <w:sz w:val="24"/>
                <w:szCs w:val="30"/>
              </w:rPr>
            </w:pPr>
          </w:p>
        </w:tc>
      </w:tr>
      <w:tr w14:paraId="21B1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62C3740E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应对和处理</w:t>
            </w:r>
          </w:p>
        </w:tc>
      </w:tr>
      <w:tr w14:paraId="2870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0EAE760F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（案例中对问题的应对策略或处理方法）</w:t>
            </w:r>
          </w:p>
          <w:p w14:paraId="673FC502">
            <w:pPr>
              <w:widowControl/>
              <w:adjustRightInd w:val="0"/>
              <w:spacing w:line="560" w:lineRule="exact"/>
              <w:ind w:left="357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1C3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197933C6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评价与反思</w:t>
            </w:r>
          </w:p>
        </w:tc>
      </w:tr>
      <w:tr w14:paraId="43449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003D16F6">
            <w:pPr>
              <w:spacing w:line="56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30"/>
              </w:rPr>
            </w:pPr>
          </w:p>
        </w:tc>
      </w:tr>
      <w:tr w14:paraId="29DF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58E9B178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/>
              </w:rPr>
              <w:t>其他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材料</w:t>
            </w:r>
          </w:p>
        </w:tc>
      </w:tr>
      <w:tr w14:paraId="6A687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456F2848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hAnsi="宋体" w:eastAsia="仿宋_GB2312" w:cs="黑体"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</w:rPr>
              <w:t>其他可以用于说明案例的视频，文本等材料</w:t>
            </w:r>
            <w:r>
              <w:rPr>
                <w:rFonts w:hint="eastAsia" w:ascii="仿宋_GB2312" w:hAnsi="宋体" w:eastAsia="仿宋_GB2312" w:cs="黑体"/>
                <w:kern w:val="0"/>
                <w:sz w:val="24"/>
                <w:szCs w:val="30"/>
                <w:lang w:val="zh-CN"/>
              </w:rPr>
              <w:t>）</w:t>
            </w:r>
          </w:p>
          <w:p w14:paraId="175A3243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黑体"/>
                <w:kern w:val="0"/>
                <w:sz w:val="24"/>
                <w:szCs w:val="30"/>
              </w:rPr>
            </w:pPr>
          </w:p>
        </w:tc>
      </w:tr>
      <w:tr w14:paraId="2E92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6432DF70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30"/>
                <w:lang w:val="zh-CN" w:eastAsia="en-US"/>
              </w:rPr>
              <w:t>注释</w:t>
            </w:r>
          </w:p>
        </w:tc>
      </w:tr>
      <w:tr w14:paraId="4D8CC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vAlign w:val="center"/>
          </w:tcPr>
          <w:p w14:paraId="787B419B"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黑体"/>
                <w:kern w:val="0"/>
                <w:sz w:val="24"/>
                <w:szCs w:val="30"/>
                <w:lang w:val="zh-CN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30"/>
                <w:lang w:val="zh-CN"/>
              </w:rPr>
              <w:t>（</w:t>
            </w:r>
            <w:r>
              <w:rPr>
                <w:rFonts w:hint="eastAsia"/>
              </w:rPr>
              <w:t>其他需要补充说明的内容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30"/>
                <w:lang w:val="zh-CN"/>
              </w:rPr>
              <w:t>）</w:t>
            </w:r>
          </w:p>
        </w:tc>
      </w:tr>
    </w:tbl>
    <w:p w14:paraId="6BA01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57"/>
    <w:rsid w:val="0027362B"/>
    <w:rsid w:val="007E7557"/>
    <w:rsid w:val="00A82B12"/>
    <w:rsid w:val="00D85B62"/>
    <w:rsid w:val="7F9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455</Words>
  <Characters>464</Characters>
  <Lines>3</Lines>
  <Paragraphs>1</Paragraphs>
  <TotalTime>0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2025-04-14T01:00:00Z</dcterms:created>
  <dc:creator>Windows 用户</dc:creator>
  <cp:lastModifiedBy>ai Yi</cp:lastModifiedBy>
  <dcterms:modified xsi:type="dcterms:W3CDTF">2025-04-15T03:55:31Z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9FBD154BBD3846E0A92C9ECAF0803E29_13</vt:lpwstr>
  </property>
</Properties>
</file>