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ind w:firstLine="560"/>
        <w:jc w:val="center"/>
        <w:rPr>
          <w:rFonts w:hint="eastAsia" w:ascii="黑体" w:hAnsi="黑体" w:eastAsia="黑体" w:cs="黑体"/>
          <w:b/>
          <w:color w:val="000000"/>
          <w:kern w:val="0"/>
          <w:szCs w:val="21"/>
        </w:rPr>
      </w:pPr>
    </w:p>
    <w:p>
      <w:pPr>
        <w:widowControl/>
        <w:spacing w:before="100" w:beforeAutospacing="1" w:after="100" w:afterAutospacing="1" w:line="500" w:lineRule="exact"/>
        <w:ind w:firstLine="560"/>
        <w:jc w:val="center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文学与新闻传播学院</w:t>
      </w:r>
    </w:p>
    <w:p>
      <w:pPr>
        <w:widowControl/>
        <w:spacing w:before="100" w:beforeAutospacing="1" w:after="100" w:afterAutospacing="1" w:line="500" w:lineRule="exact"/>
        <w:ind w:firstLine="560"/>
        <w:jc w:val="center"/>
        <w:rPr>
          <w:rFonts w:ascii="黑体" w:hAnsi="黑体" w:eastAsia="黑体" w:cs="黑体"/>
          <w:sz w:val="44"/>
          <w:szCs w:val="44"/>
        </w:rPr>
      </w:pPr>
      <w:r>
        <w:rPr>
          <w:rStyle w:val="4"/>
          <w:rFonts w:hint="eastAsia" w:ascii="黑体" w:hAnsi="黑体" w:eastAsia="黑体" w:cs="黑体"/>
          <w:kern w:val="0"/>
          <w:sz w:val="44"/>
          <w:szCs w:val="44"/>
        </w:rPr>
        <w:t>2019年硕士研究生复试录取方案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为做好我院2019年硕士研究生复试录取工作，</w:t>
      </w:r>
      <w:r>
        <w:rPr>
          <w:rFonts w:hint="eastAsia" w:ascii="仿宋" w:hAnsi="仿宋" w:eastAsia="仿宋" w:cs="宋体"/>
          <w:sz w:val="32"/>
          <w:szCs w:val="32"/>
        </w:rPr>
        <w:t>根据《山东理工大学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年硕士研究生复试录取工作方案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eastAsia" w:ascii="仿宋" w:hAnsi="仿宋" w:eastAsia="仿宋" w:cs="宋体"/>
          <w:kern w:val="0"/>
          <w:sz w:val="32"/>
          <w:szCs w:val="32"/>
        </w:rPr>
        <w:t>，结合我院实际，制定本方案。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一、复试方式与内容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（一）思想政治素质与品德。结合考生提供的政审材料，全面考察其政治态度、思想表现、学习工作态度等，重点考核有无“法轮功”、思想偏激等行为，考核结果以合格或不合格记录，不合格者一律不予录取。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（二）英语测试。英语测试包括听力、口语、笔试三部分。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英语听力和口语测试放在面试中进行。英语笔试部分由研究生院组织测试，满分100分，时间2小时。成绩按10%权重计入复试总成绩，低于30分者，视为英语测试不合格，不予录取。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（三）综合面试。</w:t>
      </w:r>
      <w:r>
        <w:rPr>
          <w:rFonts w:hint="eastAsia" w:ascii="仿宋" w:hAnsi="仿宋" w:eastAsia="仿宋"/>
          <w:sz w:val="32"/>
          <w:szCs w:val="32"/>
        </w:rPr>
        <w:t>综合面试包括英语面试和专业能力面试。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1、英语面试</w:t>
      </w:r>
      <w:r>
        <w:rPr>
          <w:rFonts w:hint="eastAsia" w:ascii="仿宋" w:hAnsi="仿宋" w:eastAsia="仿宋" w:cs="宋体"/>
          <w:kern w:val="0"/>
          <w:sz w:val="32"/>
          <w:szCs w:val="32"/>
        </w:rPr>
        <w:t>含</w:t>
      </w:r>
      <w:r>
        <w:rPr>
          <w:rFonts w:hint="eastAsia" w:ascii="仿宋" w:hAnsi="仿宋" w:eastAsia="仿宋" w:cs="宋体"/>
          <w:sz w:val="32"/>
          <w:szCs w:val="32"/>
        </w:rPr>
        <w:t>听力和口语测试。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英语面试</w:t>
      </w:r>
      <w:r>
        <w:rPr>
          <w:rFonts w:hint="eastAsia" w:ascii="仿宋" w:hAnsi="仿宋" w:eastAsia="仿宋" w:cs="宋体"/>
          <w:kern w:val="0"/>
          <w:sz w:val="32"/>
          <w:szCs w:val="32"/>
        </w:rPr>
        <w:t>由复试考核教师用英语提问，与考生交流，考查考生的英语听力和口语表达能力，</w:t>
      </w:r>
      <w:r>
        <w:rPr>
          <w:rFonts w:hint="eastAsia" w:ascii="仿宋" w:hAnsi="仿宋" w:eastAsia="仿宋"/>
          <w:sz w:val="32"/>
          <w:szCs w:val="32"/>
        </w:rPr>
        <w:t>时间不少于10分钟。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2、专业能力面试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专业能力面试结合考生大学期间学习成绩，全面考察学生专业基础理论、专业综合能力、实践与创新能力、人际沟通与团结协作等方面的综合素质，时间不少于10分钟。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专业与实践创新能力</w:t>
      </w:r>
      <w:r>
        <w:rPr>
          <w:rFonts w:hint="eastAsia" w:ascii="仿宋" w:hAnsi="仿宋" w:eastAsia="仿宋" w:cs="宋体"/>
          <w:sz w:val="32"/>
          <w:szCs w:val="32"/>
        </w:rPr>
        <w:t>测试重在考查考生对本学科理论知识的掌握情况，利用所学理论发现、分析和解决问题的能力；对本学科发展动态的了解以及在本专业领域发展的潜力，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参与实践活动的情况等。专业与实践创新能力</w:t>
      </w:r>
      <w:r>
        <w:rPr>
          <w:rFonts w:hint="eastAsia" w:ascii="仿宋" w:hAnsi="仿宋" w:eastAsia="仿宋" w:cs="宋体"/>
          <w:sz w:val="32"/>
          <w:szCs w:val="32"/>
        </w:rPr>
        <w:t>测试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由复试考核教师就相关问题进行提问。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人际沟通与团结协作</w:t>
      </w:r>
      <w:r>
        <w:rPr>
          <w:rFonts w:hint="eastAsia" w:ascii="仿宋" w:hAnsi="仿宋" w:eastAsia="仿宋" w:cs="宋体"/>
          <w:kern w:val="0"/>
          <w:sz w:val="32"/>
          <w:szCs w:val="32"/>
        </w:rPr>
        <w:t>等方面的素质测试主要通过与考生交流，考查考生是否具有较强的</w:t>
      </w:r>
      <w:r>
        <w:rPr>
          <w:rFonts w:ascii="仿宋" w:hAnsi="仿宋" w:eastAsia="仿宋" w:cs="宋体"/>
          <w:kern w:val="0"/>
          <w:sz w:val="32"/>
          <w:szCs w:val="32"/>
        </w:rPr>
        <w:t>沟通协调能力</w:t>
      </w:r>
      <w:r>
        <w:rPr>
          <w:rFonts w:hint="eastAsia" w:ascii="仿宋" w:hAnsi="仿宋" w:eastAsia="仿宋" w:cs="宋体"/>
          <w:kern w:val="0"/>
          <w:sz w:val="32"/>
          <w:szCs w:val="32"/>
        </w:rPr>
        <w:t>和良好的</w:t>
      </w:r>
      <w:r>
        <w:rPr>
          <w:rFonts w:ascii="仿宋" w:hAnsi="仿宋" w:eastAsia="仿宋" w:cs="宋体"/>
          <w:kern w:val="0"/>
          <w:sz w:val="32"/>
          <w:szCs w:val="32"/>
        </w:rPr>
        <w:t>团队合作</w:t>
      </w:r>
      <w:r>
        <w:rPr>
          <w:rFonts w:hint="eastAsia" w:ascii="仿宋" w:hAnsi="仿宋" w:eastAsia="仿宋" w:cs="宋体"/>
          <w:kern w:val="0"/>
          <w:sz w:val="32"/>
          <w:szCs w:val="32"/>
        </w:rPr>
        <w:t>精神。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</w:t>
      </w:r>
      <w:r>
        <w:rPr>
          <w:rFonts w:hint="eastAsia" w:ascii="仿宋" w:hAnsi="仿宋" w:eastAsia="仿宋" w:cs="宋体"/>
          <w:kern w:val="0"/>
          <w:sz w:val="32"/>
          <w:szCs w:val="32"/>
        </w:rPr>
        <w:t>面试成绩满分100分，每位考生面试结束后，由复试考核教师现场独立为考生评分，最终以平均分计入面试成绩（四舍五入取整）。面试成绩低于70分者，视为面试考核不合格，不予录取。面试成绩按20%权重计入复试总成绩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二、成绩计算及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录取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（一）总成绩计算办法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总成绩=初试总分÷5×70%+英语复试成绩×10%+面试成绩×20%。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（二）录取办法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学院复试考核小组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在复试结束后，根据招生计划，按考生总成绩</w:t>
      </w:r>
      <w:r>
        <w:rPr>
          <w:rFonts w:hint="eastAsia" w:ascii="仿宋" w:hAnsi="仿宋" w:eastAsia="仿宋"/>
          <w:sz w:val="32"/>
          <w:szCs w:val="32"/>
        </w:rPr>
        <w:t>从高分到低分排序依次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录取（总成绩相同，初试成绩高者居前）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第一志愿考生优先录取。若复试合格考生放弃录取资格，依次按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总成绩排序</w:t>
      </w:r>
      <w:r>
        <w:rPr>
          <w:rFonts w:hint="eastAsia" w:ascii="仿宋" w:hAnsi="仿宋" w:eastAsia="仿宋"/>
          <w:sz w:val="32"/>
          <w:szCs w:val="32"/>
        </w:rPr>
        <w:t>递补。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拟录取名单</w:t>
      </w:r>
      <w:r>
        <w:rPr>
          <w:rFonts w:hint="eastAsia" w:ascii="仿宋" w:hAnsi="仿宋" w:eastAsia="仿宋" w:cs="宋体"/>
          <w:kern w:val="0"/>
          <w:sz w:val="32"/>
          <w:szCs w:val="32"/>
        </w:rPr>
        <w:t>报研究生院审批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学院复试考核小组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对复试工作及其结果负责。考生如对复试结果提出质疑，由学院复试</w:t>
      </w:r>
      <w:r>
        <w:rPr>
          <w:rFonts w:hint="eastAsia" w:ascii="仿宋" w:hAnsi="仿宋" w:eastAsia="仿宋" w:cs="宋体"/>
          <w:kern w:val="0"/>
          <w:sz w:val="32"/>
          <w:szCs w:val="32"/>
        </w:rPr>
        <w:t>考核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小组负责解释。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sz w:val="32"/>
          <w:szCs w:val="32"/>
          <w:shd w:val="clear" w:color="auto" w:fill="FFFFFF"/>
        </w:rPr>
        <w:t>三、需提交的材料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考生请携带身份证、初试准考证、</w:t>
      </w:r>
      <w:r>
        <w:fldChar w:fldCharType="begin"/>
      </w:r>
      <w:r>
        <w:instrText xml:space="preserve"> HYPERLINK "http://yjsh.sdut.edu.cn/wenjianxiazai/zhaoshengxiangguan/2014/0311/4740.html" </w:instrText>
      </w:r>
      <w:r>
        <w:fldChar w:fldCharType="separate"/>
      </w:r>
      <w:r>
        <w:rPr>
          <w:rStyle w:val="5"/>
          <w:rFonts w:ascii="仿宋" w:hAnsi="仿宋" w:eastAsia="仿宋"/>
          <w:sz w:val="32"/>
          <w:szCs w:val="32"/>
        </w:rPr>
        <w:t>政审表</w:t>
      </w:r>
      <w:r>
        <w:rPr>
          <w:rStyle w:val="5"/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（可从研究生院网站</w:t>
      </w:r>
      <w:r>
        <w:rPr>
          <w:rFonts w:hint="eastAsia" w:ascii="仿宋" w:hAnsi="仿宋" w:eastAsia="仿宋"/>
          <w:sz w:val="32"/>
          <w:szCs w:val="32"/>
        </w:rPr>
        <w:t>下载中心</w:t>
      </w:r>
      <w:r>
        <w:rPr>
          <w:rFonts w:ascii="仿宋" w:hAnsi="仿宋" w:eastAsia="仿宋"/>
          <w:sz w:val="32"/>
          <w:szCs w:val="32"/>
        </w:rPr>
        <w:t>下载）前来复试。另需分别提供以下材料：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应届生：学生证、学籍在线验证报告、大学成绩单（加盖教务部门公章）；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往届生：毕业证和学位证原件和复印件、学历证书电子注册备案表（或学历认证报告）、大学成绩单（如从档案复印，须加盖档案管理部门公章）。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体现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专业与实践创新能力、爱好特长等的材料。</w:t>
      </w:r>
    </w:p>
    <w:p>
      <w:pPr>
        <w:widowControl/>
        <w:spacing w:line="560" w:lineRule="exact"/>
        <w:ind w:firstLine="562"/>
        <w:jc w:val="lef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四、复试时间安排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（一）研究生院负责的复试项目安排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研究生院负责的复试项目安排详见研究生院网站发布的《2019年硕士研究生复试日程表》。</w:t>
      </w:r>
    </w:p>
    <w:p>
      <w:pPr>
        <w:widowControl/>
        <w:spacing w:line="560" w:lineRule="exact"/>
        <w:ind w:firstLine="56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（二）学院复试安排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复试时间：3月24日上午8:30—12:00</w:t>
      </w:r>
    </w:p>
    <w:p>
      <w:pPr>
        <w:widowControl/>
        <w:spacing w:line="56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复试地点：2号教学楼219室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联系电话：0533-2787383  孔老师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4800" w:firstLineChars="15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4800" w:firstLineChars="15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文学与新闻传播学院</w:t>
      </w:r>
    </w:p>
    <w:p>
      <w:pPr>
        <w:widowControl/>
        <w:spacing w:line="560" w:lineRule="exact"/>
        <w:ind w:firstLine="56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2019年3月20日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</w:rPr>
        <w:t>硕士研究生面试考核指标</w:t>
      </w:r>
    </w:p>
    <w:p>
      <w:pPr>
        <w:spacing w:line="60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硕士研究生面试考核指标</w:t>
      </w:r>
    </w:p>
    <w:tbl>
      <w:tblPr>
        <w:tblStyle w:val="2"/>
        <w:tblW w:w="7821" w:type="dxa"/>
        <w:jc w:val="center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</w:rPr>
              <w:t>评价指标</w:t>
            </w: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</w:rPr>
              <w:t>分等级评价标准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听力和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口语</w:t>
            </w: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A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 xml:space="preserve"> 熟练运用英语进行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日常和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专业交流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，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具有良好的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英语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听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说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 能够运用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英语进行日常交流，具备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较好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的英语听说能力。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C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能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运用英语进行简单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交流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，具备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有限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的英语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听说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能力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 xml:space="preserve">D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英语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交流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有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障碍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专业与实践创新能力</w:t>
            </w: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A具有扎实的基础理论和专业知识，实践创新能力强。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B能够较好地掌握本专业的基础理论和专业知识，具有较强的实践创新能力。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C基本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掌握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本专业的基础理论和专业知识，具有一定的实践创新能力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D不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掌握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本专业的基础理论和专业知识，实践创新能力不够。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2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沟通与合作能力</w:t>
            </w: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A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 xml:space="preserve"> 积极向上，乐观自信，善于沟通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，工作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协调能力强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，富有挑战和良好的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团队合作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B心态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健康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，积极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热情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，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具有良好的人际交流和团队协作能力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C 具有一定的团队合作和人际沟通能力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579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D 表现出基本的人际沟通能力</w:t>
            </w:r>
          </w:p>
        </w:tc>
      </w:tr>
    </w:tbl>
    <w:p/>
    <w:sectPr>
      <w:pgSz w:w="11906" w:h="16838"/>
      <w:pgMar w:top="1440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591"/>
    <w:rsid w:val="000E36CF"/>
    <w:rsid w:val="003B608B"/>
    <w:rsid w:val="0059060B"/>
    <w:rsid w:val="007B0B7C"/>
    <w:rsid w:val="008035C4"/>
    <w:rsid w:val="009D6043"/>
    <w:rsid w:val="00AB5502"/>
    <w:rsid w:val="00C544AD"/>
    <w:rsid w:val="00E57591"/>
    <w:rsid w:val="4C01629B"/>
    <w:rsid w:val="57B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333333"/>
      <w:u w:val="none"/>
    </w:rPr>
  </w:style>
  <w:style w:type="paragraph" w:customStyle="1" w:styleId="6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</Words>
  <Characters>1646</Characters>
  <Lines>13</Lines>
  <Paragraphs>3</Paragraphs>
  <TotalTime>83</TotalTime>
  <ScaleCrop>false</ScaleCrop>
  <LinksUpToDate>false</LinksUpToDate>
  <CharactersWithSpaces>1931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2019-03-20T04:40:00Z</dcterms:created>
  <dc:creator>Windows User</dc:creator>
  <cp:lastModifiedBy>lenovo</cp:lastModifiedBy>
  <dcterms:modified xsi:type="dcterms:W3CDTF">2019-03-20T08:05:13Z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